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0FF" w:rsidRDefault="00006850">
      <w:pPr>
        <w:pStyle w:val="ad"/>
        <w:rPr>
          <w:rFonts w:eastAsia="宋体" w:cs="Arial"/>
          <w:sz w:val="22"/>
          <w:szCs w:val="22"/>
          <w:lang w:eastAsia="zh-CN" w:bidi="ar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</w:t>
      </w:r>
      <w:r>
        <w:rPr>
          <w:rFonts w:eastAsia="宋体" w:cs="Arial" w:hint="eastAsia"/>
          <w:sz w:val="22"/>
          <w:szCs w:val="22"/>
          <w:lang w:eastAsia="zh-CN"/>
        </w:rPr>
        <w:t>5</w:t>
      </w:r>
      <w:r>
        <w:rPr>
          <w:rFonts w:eastAsia="宋体" w:cs="Arial"/>
          <w:sz w:val="22"/>
          <w:szCs w:val="22"/>
          <w:lang w:eastAsia="zh-CN"/>
        </w:rPr>
        <w:t xml:space="preserve">-e                  </w:t>
      </w:r>
      <w:r>
        <w:rPr>
          <w:rFonts w:cs="Arial"/>
          <w:bCs/>
          <w:sz w:val="22"/>
          <w:szCs w:val="22"/>
        </w:rPr>
        <w:tab/>
      </w:r>
      <w:bookmarkEnd w:id="0"/>
      <w:r>
        <w:rPr>
          <w:rFonts w:eastAsia="宋体" w:cs="Arial" w:hint="eastAsia"/>
          <w:sz w:val="22"/>
          <w:szCs w:val="22"/>
          <w:lang w:eastAsia="zh-CN" w:bidi="ar"/>
        </w:rPr>
        <w:t>R2-2107061</w:t>
      </w:r>
    </w:p>
    <w:p w:rsidR="00E950FF" w:rsidRDefault="0000685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highlight w:val="yellow"/>
        </w:rPr>
      </w:pPr>
      <w:r>
        <w:rPr>
          <w:rFonts w:ascii="Arial" w:eastAsia="MS Mincho" w:hAnsi="Arial" w:cs="Arial"/>
          <w:b/>
          <w:bCs/>
          <w:sz w:val="22"/>
        </w:rPr>
        <w:t>e-Meeting,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bidi="ar"/>
        </w:rPr>
        <w:t>1</w:t>
      </w:r>
      <w:r>
        <w:rPr>
          <w:rFonts w:ascii="Arial" w:hAnsi="Arial" w:cs="Arial" w:hint="eastAsia"/>
          <w:b/>
          <w:sz w:val="22"/>
          <w:szCs w:val="22"/>
          <w:lang w:bidi="ar"/>
        </w:rPr>
        <w:t>6</w:t>
      </w:r>
      <w:r>
        <w:rPr>
          <w:rFonts w:ascii="Arial" w:eastAsia="MS Mincho" w:hAnsi="Arial" w:cs="Arial"/>
          <w:b/>
          <w:sz w:val="22"/>
          <w:szCs w:val="22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sz w:val="22"/>
          <w:szCs w:val="22"/>
          <w:lang w:bidi="ar"/>
        </w:rPr>
        <w:t>-27</w:t>
      </w:r>
      <w:r>
        <w:rPr>
          <w:rFonts w:ascii="Arial" w:eastAsia="MS Mincho" w:hAnsi="Arial" w:cs="Arial"/>
          <w:b/>
          <w:sz w:val="22"/>
          <w:szCs w:val="22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sz w:val="22"/>
          <w:szCs w:val="22"/>
          <w:lang w:bidi="a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bidi="ar"/>
        </w:rPr>
        <w:t>Aug</w:t>
      </w:r>
      <w:r w:rsidR="007A7E30">
        <w:rPr>
          <w:rFonts w:ascii="Arial" w:hAnsi="Arial" w:cs="Arial" w:hint="eastAsia"/>
          <w:b/>
          <w:sz w:val="22"/>
          <w:szCs w:val="22"/>
          <w:lang w:bidi="ar"/>
        </w:rPr>
        <w:t>ust</w:t>
      </w:r>
      <w:bookmarkStart w:id="1" w:name="_GoBack"/>
      <w:bookmarkEnd w:id="1"/>
      <w:r>
        <w:rPr>
          <w:rFonts w:ascii="Arial" w:hAnsi="Arial" w:cs="Arial" w:hint="eastAsia"/>
          <w:b/>
          <w:bCs/>
          <w:sz w:val="22"/>
        </w:rPr>
        <w:t>,</w:t>
      </w:r>
      <w:r>
        <w:rPr>
          <w:rFonts w:ascii="Arial" w:eastAsia="MS Mincho" w:hAnsi="Arial" w:cs="Arial"/>
          <w:b/>
          <w:bCs/>
          <w:sz w:val="22"/>
        </w:rPr>
        <w:t xml:space="preserve"> 2021</w:t>
      </w:r>
    </w:p>
    <w:p w:rsidR="00E950FF" w:rsidRDefault="00E950FF">
      <w:pPr>
        <w:pStyle w:val="ad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</w:p>
    <w:p w:rsidR="00E950FF" w:rsidRDefault="00006850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r>
        <w:rPr>
          <w:rFonts w:eastAsia="宋体"/>
          <w:sz w:val="22"/>
          <w:lang w:eastAsia="zh-CN"/>
        </w:rPr>
        <w:tab/>
        <w:t>8.20.2</w:t>
      </w:r>
    </w:p>
    <w:p w:rsidR="00E950FF" w:rsidRDefault="00006850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  <w:t>vivo</w:t>
      </w:r>
    </w:p>
    <w:p w:rsidR="00E950FF" w:rsidRDefault="00006850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2" w:name="Title"/>
      <w:bookmarkEnd w:id="2"/>
      <w:r>
        <w:rPr>
          <w:rFonts w:eastAsia="宋体" w:hint="eastAsia"/>
          <w:sz w:val="22"/>
          <w:lang w:eastAsia="zh-CN"/>
        </w:rPr>
        <w:tab/>
        <w:t>Discussion on Consistent LBT Failure Detection for Beyond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52.6</w:t>
      </w:r>
      <w:r>
        <w:rPr>
          <w:rFonts w:eastAsia="宋体"/>
          <w:sz w:val="22"/>
          <w:lang w:eastAsia="zh-CN"/>
        </w:rPr>
        <w:t>GHz</w:t>
      </w:r>
    </w:p>
    <w:p w:rsidR="00E950FF" w:rsidRDefault="00006850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:rsidR="00E950FF" w:rsidRDefault="0000685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E950FF" w:rsidRDefault="00006850">
      <w:pPr>
        <w:pStyle w:val="a8"/>
        <w:rPr>
          <w:lang w:val="en-GB" w:eastAsia="en-GB"/>
        </w:rPr>
      </w:pPr>
      <w:r>
        <w:rPr>
          <w:rFonts w:eastAsia="宋体" w:hint="eastAsia"/>
          <w:lang w:eastAsia="zh-CN"/>
        </w:rPr>
        <w:t>According to the</w:t>
      </w:r>
      <w:r>
        <w:rPr>
          <w:rFonts w:hint="eastAsia"/>
          <w:lang w:eastAsia="zh-CN"/>
        </w:rPr>
        <w:t xml:space="preserve"> WID </w:t>
      </w:r>
      <w:r>
        <w:rPr>
          <w:lang w:eastAsia="zh-CN"/>
        </w:rPr>
        <w:t>“Extending current NR operation to 71 GHz”</w:t>
      </w:r>
      <w:r>
        <w:rPr>
          <w:rFonts w:hint="eastAsia"/>
          <w:lang w:eastAsia="zh-CN"/>
        </w:rPr>
        <w:t xml:space="preserve">, the </w:t>
      </w:r>
      <w:r>
        <w:t>directional LBT</w:t>
      </w:r>
      <w:r>
        <w:rPr>
          <w:rFonts w:eastAsia="宋体" w:hint="eastAsia"/>
          <w:lang w:eastAsia="zh-CN"/>
        </w:rPr>
        <w:t xml:space="preserve"> needs to be studied</w:t>
      </w:r>
      <w:r>
        <w:rPr>
          <w:rFonts w:hint="eastAsia"/>
          <w:lang w:val="en-GB" w:eastAsia="en-GB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50FF">
        <w:tc>
          <w:tcPr>
            <w:tcW w:w="9062" w:type="dxa"/>
          </w:tcPr>
          <w:p w:rsidR="00E950FF" w:rsidRDefault="00006850">
            <w:pPr>
              <w:pStyle w:val="B1"/>
              <w:numPr>
                <w:ilvl w:val="0"/>
                <w:numId w:val="5"/>
              </w:numPr>
              <w:spacing w:before="180"/>
            </w:pPr>
            <w:r>
              <w:rPr>
                <w:lang w:eastAsia="ja-JP"/>
              </w:rPr>
              <w:t>Physical layer procedure(s) including [RAN1]</w:t>
            </w:r>
            <w:r>
              <w:rPr>
                <w:rFonts w:hint="eastAsia"/>
                <w:lang w:eastAsia="ja-JP"/>
              </w:rPr>
              <w:t>:</w:t>
            </w:r>
          </w:p>
          <w:p w:rsidR="00E950FF" w:rsidRDefault="00006850">
            <w:pPr>
              <w:pStyle w:val="B1"/>
              <w:numPr>
                <w:ilvl w:val="1"/>
                <w:numId w:val="5"/>
              </w:numPr>
              <w:spacing w:before="180"/>
            </w:pPr>
            <w:r>
              <w:rPr>
                <w:lang w:eastAsia="ja-JP"/>
              </w:rPr>
              <w:t xml:space="preserve">Channel access mechanism assuming </w:t>
            </w:r>
            <w:proofErr w:type="gramStart"/>
            <w:r>
              <w:rPr>
                <w:lang w:eastAsia="ja-JP"/>
              </w:rPr>
              <w:t>beam based</w:t>
            </w:r>
            <w:proofErr w:type="gramEnd"/>
            <w:r>
              <w:rPr>
                <w:lang w:eastAsia="ja-JP"/>
              </w:rPr>
              <w:t xml:space="preserve"> operation in order to comply with the regulatory requirements applicable to unlicensed spectrum for frequencies between 52.6GHz and 71GHz.</w:t>
            </w:r>
          </w:p>
          <w:p w:rsidR="00E950FF" w:rsidRDefault="00006850">
            <w:pPr>
              <w:pStyle w:val="B1"/>
              <w:numPr>
                <w:ilvl w:val="2"/>
                <w:numId w:val="5"/>
              </w:numPr>
              <w:spacing w:before="180"/>
            </w:pPr>
            <w:r>
              <w:t>Specify both LBT and No-LBT related procedures, and for No-LBT case no additional sensing mechanism is specified.</w:t>
            </w:r>
          </w:p>
          <w:p w:rsidR="00E950FF" w:rsidRDefault="00006850">
            <w:pPr>
              <w:pStyle w:val="B1"/>
              <w:numPr>
                <w:ilvl w:val="2"/>
                <w:numId w:val="5"/>
              </w:numPr>
              <w:spacing w:before="180"/>
              <w:rPr>
                <w:highlight w:val="yellow"/>
              </w:rPr>
            </w:pPr>
            <w:r>
              <w:rPr>
                <w:highlight w:val="yellow"/>
              </w:rPr>
              <w:t xml:space="preserve">Study, and if needed specify, omni-directional LBT, directional LBT and receiver </w:t>
            </w:r>
            <w:r>
              <w:rPr>
                <w:rFonts w:hint="eastAsia"/>
                <w:highlight w:val="yellow"/>
              </w:rPr>
              <w:t>assistance in channel access</w:t>
            </w:r>
          </w:p>
          <w:p w:rsidR="00E950FF" w:rsidRDefault="00006850">
            <w:pPr>
              <w:pStyle w:val="B1"/>
              <w:numPr>
                <w:ilvl w:val="2"/>
                <w:numId w:val="5"/>
              </w:numPr>
              <w:spacing w:before="180"/>
            </w:pPr>
            <w:r>
              <w:t xml:space="preserve">Study, and if needed specify, energy detection threshold enhancement </w:t>
            </w:r>
          </w:p>
          <w:p w:rsidR="00E950FF" w:rsidRDefault="00006850">
            <w:pPr>
              <w:pStyle w:val="B1"/>
              <w:numPr>
                <w:ilvl w:val="0"/>
                <w:numId w:val="5"/>
              </w:numPr>
              <w:spacing w:before="180"/>
            </w:pPr>
            <w:r>
              <w:rPr>
                <w:lang w:eastAsia="ja-JP"/>
              </w:rPr>
              <w:t>Radio interface protocol architecture and procedures [RAN2]</w:t>
            </w:r>
            <w:r>
              <w:rPr>
                <w:rFonts w:hint="eastAsia"/>
                <w:lang w:eastAsia="ja-JP"/>
              </w:rPr>
              <w:t>:</w:t>
            </w:r>
          </w:p>
          <w:p w:rsidR="00E950FF" w:rsidRDefault="00006850">
            <w:pPr>
              <w:pStyle w:val="B1"/>
              <w:numPr>
                <w:ilvl w:val="1"/>
                <w:numId w:val="5"/>
              </w:numPr>
              <w:spacing w:before="180"/>
            </w:pPr>
            <w:r>
              <w:rPr>
                <w:lang w:eastAsia="ja-JP"/>
              </w:rPr>
              <w:t>For operation in this frequency range: Introduce higher layer support of enhancements listed above that are agreed to be specified.</w:t>
            </w:r>
          </w:p>
          <w:p w:rsidR="00E950FF" w:rsidRDefault="00006850">
            <w:pPr>
              <w:pStyle w:val="B1"/>
              <w:numPr>
                <w:ilvl w:val="1"/>
                <w:numId w:val="5"/>
              </w:numPr>
              <w:spacing w:before="180"/>
              <w:rPr>
                <w:sz w:val="21"/>
              </w:rPr>
            </w:pPr>
            <w:r>
              <w:rPr>
                <w:lang w:eastAsia="ja-JP"/>
              </w:rPr>
              <w:t xml:space="preserve">Note: </w:t>
            </w:r>
            <w:r>
              <w:rPr>
                <w:lang w:val="en-US" w:eastAsia="zh-CN"/>
              </w:rPr>
              <w:t>RAN2 is to prioritize protocol support of RAN1 design and not on optimizations on items not discussed in RAN1.</w:t>
            </w:r>
          </w:p>
        </w:tc>
      </w:tr>
    </w:tbl>
    <w:p w:rsidR="00E950FF" w:rsidRDefault="00006850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introduc</w:t>
      </w:r>
      <w:r>
        <w:rPr>
          <w:rFonts w:eastAsia="宋体"/>
          <w:lang w:eastAsia="zh-CN"/>
        </w:rPr>
        <w:t>tion</w:t>
      </w:r>
      <w:r>
        <w:rPr>
          <w:rFonts w:eastAsia="宋体" w:hint="eastAsia"/>
          <w:lang w:eastAsia="zh-CN"/>
        </w:rPr>
        <w:t xml:space="preserve"> of </w:t>
      </w:r>
      <w:r>
        <w:t>directional LBT</w:t>
      </w:r>
      <w:r>
        <w:rPr>
          <w:rFonts w:eastAsia="宋体" w:hint="eastAsia"/>
          <w:lang w:eastAsia="zh-CN"/>
        </w:rPr>
        <w:t xml:space="preserve"> will cause some impact on NR-U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</w:t>
      </w:r>
      <w:r>
        <w:rPr>
          <w:rFonts w:eastAsia="宋体" w:hint="eastAsia"/>
          <w:sz w:val="22"/>
          <w:lang w:eastAsia="zh-CN"/>
        </w:rPr>
        <w:t xml:space="preserve">consistent LBT failure detection mechanism. We discuss this issue in the paper. </w:t>
      </w:r>
    </w:p>
    <w:p w:rsidR="00E950FF" w:rsidRDefault="0000685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:rsidR="00E950FF" w:rsidRDefault="00006850">
      <w:pPr>
        <w:pStyle w:val="20"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rPr>
          <w:rFonts w:eastAsia="宋体" w:cs="Times New Roman"/>
          <w:b w:val="0"/>
          <w:sz w:val="30"/>
          <w:szCs w:val="30"/>
          <w:lang w:val="en-GB"/>
        </w:rPr>
      </w:pPr>
      <w:r>
        <w:rPr>
          <w:rFonts w:eastAsia="宋体" w:cs="Times New Roman" w:hint="eastAsia"/>
          <w:b w:val="0"/>
          <w:sz w:val="30"/>
          <w:szCs w:val="30"/>
        </w:rPr>
        <w:t xml:space="preserve">Rel-16 NR-U </w:t>
      </w:r>
      <w:bookmarkStart w:id="6" w:name="OLE_LINK1"/>
      <w:r>
        <w:rPr>
          <w:rFonts w:eastAsia="宋体" w:cs="Times New Roman" w:hint="eastAsia"/>
          <w:b w:val="0"/>
          <w:sz w:val="30"/>
          <w:szCs w:val="30"/>
        </w:rPr>
        <w:t>Consistent LBT Failure Detection</w:t>
      </w:r>
      <w:bookmarkEnd w:id="6"/>
      <w:r>
        <w:rPr>
          <w:rFonts w:eastAsia="宋体" w:cs="Times New Roman" w:hint="eastAsia"/>
          <w:b w:val="0"/>
          <w:sz w:val="30"/>
          <w:szCs w:val="30"/>
        </w:rPr>
        <w:t xml:space="preserve"> Mechanism</w:t>
      </w:r>
    </w:p>
    <w:p w:rsidR="00E950FF" w:rsidRDefault="00006850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Different from LTE LAA, NR allows </w:t>
      </w:r>
      <w:r>
        <w:rPr>
          <w:rFonts w:eastAsia="宋体"/>
          <w:lang w:eastAsia="zh-CN"/>
        </w:rPr>
        <w:t>configuring</w:t>
      </w:r>
      <w:r>
        <w:rPr>
          <w:rFonts w:eastAsia="宋体" w:hint="eastAsia"/>
          <w:lang w:eastAsia="zh-CN"/>
        </w:rPr>
        <w:t xml:space="preserve"> UE with </w:t>
      </w:r>
      <w:proofErr w:type="spellStart"/>
      <w:r>
        <w:rPr>
          <w:rFonts w:eastAsia="宋体" w:hint="eastAsia"/>
          <w:lang w:eastAsia="zh-CN"/>
        </w:rPr>
        <w:t>PCell</w:t>
      </w:r>
      <w:proofErr w:type="spellEnd"/>
      <w:r>
        <w:rPr>
          <w:rFonts w:eastAsia="宋体" w:hint="eastAsia"/>
          <w:lang w:eastAsia="zh-CN"/>
        </w:rPr>
        <w:t xml:space="preserve"> on shared spectrum in Rel-16. In some extreme scenarios, e.g. on a crowded frequency of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shared spectrum, UE may experience consistent LBT failure. In this situation, UE </w:t>
      </w:r>
      <w:proofErr w:type="spellStart"/>
      <w:r>
        <w:rPr>
          <w:rFonts w:eastAsia="宋体" w:hint="eastAsia"/>
          <w:lang w:eastAsia="zh-CN"/>
        </w:rPr>
        <w:t>can not</w:t>
      </w:r>
      <w:proofErr w:type="spellEnd"/>
      <w:r>
        <w:rPr>
          <w:rFonts w:eastAsia="宋体" w:hint="eastAsia"/>
          <w:lang w:eastAsia="zh-CN"/>
        </w:rPr>
        <w:t xml:space="preserve"> report the problem to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network due to no</w:t>
      </w:r>
      <w:r>
        <w:rPr>
          <w:rFonts w:eastAsia="宋体"/>
          <w:lang w:eastAsia="zh-CN"/>
        </w:rPr>
        <w:t xml:space="preserve"> UL </w:t>
      </w:r>
      <w:r>
        <w:rPr>
          <w:rFonts w:eastAsia="宋体" w:hint="eastAsia"/>
          <w:lang w:eastAsia="zh-CN"/>
        </w:rPr>
        <w:t>transmission</w:t>
      </w:r>
      <w:r>
        <w:rPr>
          <w:rFonts w:eastAsia="宋体"/>
          <w:lang w:eastAsia="zh-CN"/>
        </w:rPr>
        <w:t xml:space="preserve"> opportunity </w:t>
      </w:r>
      <w:r>
        <w:rPr>
          <w:rFonts w:eastAsia="宋体" w:hint="eastAsia"/>
          <w:lang w:eastAsia="zh-CN"/>
        </w:rPr>
        <w:t>available and can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t receive any reconfiguration from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network as a result. To handle the issue, consistent LBT failure detection and recovery mechanisms are defined in Rel-16. </w:t>
      </w:r>
    </w:p>
    <w:p w:rsidR="00E950FF" w:rsidRDefault="00006850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the </w:t>
      </w:r>
      <w:proofErr w:type="spellStart"/>
      <w:r>
        <w:rPr>
          <w:rFonts w:eastAsia="宋体"/>
          <w:lang w:eastAsia="zh-CN"/>
        </w:rPr>
        <w:t>currnt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consistent LBT failure detection mechanism, a counter and </w:t>
      </w:r>
      <w:proofErr w:type="gramStart"/>
      <w:r>
        <w:rPr>
          <w:rFonts w:eastAsia="宋体" w:hint="eastAsia"/>
          <w:lang w:eastAsia="zh-CN"/>
        </w:rPr>
        <w:t>timer(</w:t>
      </w:r>
      <w:proofErr w:type="gramEnd"/>
      <w:r>
        <w:rPr>
          <w:rFonts w:eastAsia="宋体" w:hint="eastAsia"/>
          <w:lang w:eastAsia="zh-CN"/>
        </w:rPr>
        <w:t xml:space="preserve">i.e. </w:t>
      </w:r>
      <w:proofErr w:type="spellStart"/>
      <w:r>
        <w:rPr>
          <w:i/>
          <w:lang w:eastAsia="ko-KR"/>
        </w:rPr>
        <w:t>lbt-FailureDetectionTimer</w:t>
      </w:r>
      <w:proofErr w:type="spellEnd"/>
      <w:r>
        <w:rPr>
          <w:rFonts w:eastAsia="宋体" w:hint="eastAsia"/>
          <w:lang w:eastAsia="zh-CN"/>
        </w:rPr>
        <w:t xml:space="preserve">) are defined. The counter is set to 0 at the beginning and increased by one every time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r>
        <w:rPr>
          <w:rFonts w:eastAsia="宋体" w:hint="eastAsia"/>
          <w:lang w:eastAsia="zh-CN"/>
        </w:rPr>
        <w:t xml:space="preserve"> LBT failure indication is received from PHY. The timer is restarted when the counter is increased. When the timer expires which means </w:t>
      </w:r>
      <w:r>
        <w:rPr>
          <w:rFonts w:eastAsia="宋体"/>
          <w:lang w:eastAsia="zh-CN"/>
        </w:rPr>
        <w:t xml:space="preserve">UE doesn’t experience </w:t>
      </w:r>
      <w:r>
        <w:rPr>
          <w:rFonts w:eastAsia="宋体" w:hint="eastAsia"/>
          <w:lang w:eastAsia="zh-CN"/>
        </w:rPr>
        <w:t xml:space="preserve">LBT failure during the timer running, the counter is reset to 0. If the counter finally reaches to a pre-configured </w:t>
      </w:r>
      <w:proofErr w:type="gramStart"/>
      <w:r>
        <w:rPr>
          <w:rFonts w:eastAsia="宋体"/>
          <w:lang w:eastAsia="zh-CN"/>
        </w:rPr>
        <w:t>threshold</w:t>
      </w:r>
      <w:r>
        <w:rPr>
          <w:rFonts w:eastAsia="宋体" w:hint="eastAsia"/>
          <w:lang w:eastAsia="zh-CN"/>
        </w:rPr>
        <w:t>(</w:t>
      </w:r>
      <w:proofErr w:type="gramEnd"/>
      <w:r>
        <w:rPr>
          <w:rFonts w:eastAsia="宋体" w:hint="eastAsia"/>
          <w:lang w:eastAsia="zh-CN"/>
        </w:rPr>
        <w:t xml:space="preserve">i.e. </w:t>
      </w:r>
      <w:proofErr w:type="spellStart"/>
      <w:r>
        <w:rPr>
          <w:i/>
          <w:lang w:eastAsia="ko-KR"/>
        </w:rPr>
        <w:t>lbt-FailureInstanceMax</w:t>
      </w:r>
      <w:r>
        <w:rPr>
          <w:rFonts w:eastAsia="宋体" w:hint="eastAsia"/>
          <w:lang w:eastAsia="ko-KR"/>
        </w:rPr>
        <w:t>Count</w:t>
      </w:r>
      <w:proofErr w:type="spellEnd"/>
      <w:r>
        <w:rPr>
          <w:rFonts w:eastAsia="宋体" w:hint="eastAsia"/>
          <w:lang w:eastAsia="zh-CN"/>
        </w:rPr>
        <w:t xml:space="preserve">), consistent LBT failure is detected. </w:t>
      </w:r>
    </w:p>
    <w:p w:rsidR="00E950FF" w:rsidRDefault="00006850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It should be noticed that in Rel-16, </w:t>
      </w:r>
      <w:r>
        <w:rPr>
          <w:rFonts w:eastAsia="宋体"/>
          <w:lang w:eastAsia="zh-CN"/>
        </w:rPr>
        <w:t xml:space="preserve">only </w:t>
      </w:r>
      <w:r>
        <w:rPr>
          <w:rFonts w:eastAsia="宋体" w:hint="eastAsia"/>
          <w:lang w:eastAsia="zh-CN"/>
        </w:rPr>
        <w:t xml:space="preserve">omni-directional LBT is </w:t>
      </w:r>
      <w:proofErr w:type="spellStart"/>
      <w:r>
        <w:rPr>
          <w:rFonts w:eastAsia="宋体"/>
          <w:lang w:eastAsia="zh-CN"/>
        </w:rPr>
        <w:t>appiled</w:t>
      </w:r>
      <w:proofErr w:type="spellEnd"/>
      <w:r>
        <w:rPr>
          <w:rFonts w:eastAsia="宋体" w:hint="eastAsia"/>
          <w:lang w:eastAsia="zh-CN"/>
        </w:rPr>
        <w:t>. UE performs LBT once before one transmission/COT, and of course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only one LBT failure indication to MAC can be expected if the LBT fails. </w:t>
      </w:r>
    </w:p>
    <w:p w:rsidR="00E950FF" w:rsidRDefault="00006850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Things are different in Rel-17, which supports directional LBT. In RAN1#104b-e, the per-beam LBT was discussed. A few alternatives have been identified for the per-beam LBT for MU-MIMO transmission and the transmission with TDM beams.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50FF">
        <w:tc>
          <w:tcPr>
            <w:tcW w:w="9288" w:type="dxa"/>
          </w:tcPr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highlight w:val="green"/>
                <w:lang w:val="en-GB"/>
              </w:rPr>
              <w:t>Agreement:</w:t>
            </w:r>
          </w:p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For a COT with MU-MIMO (SDM) transmission, when independent per-beam LBT sensing at the start of COT is performed for beams used in the COT (Alt 2 in earlier agreement) is considered, the following alternatives are further considered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A: The per-beam LBT for different beams is performed in TDM fashion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A-1: The node completes one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one beam, and directly move on to the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the other beam, with no transmission in the middle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A-2: The node completes one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one beam, start transmission with the beam to occupy the COT, then move on to the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the other beam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A-3: The node performs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of the different beams simultaneous, round robin between different beams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B: The per-beam LBT for different beams is performed simultaneously in parallel, assuming the node has the capability to simultaneously sense in different beams</w:t>
            </w:r>
          </w:p>
          <w:p w:rsidR="00E950FF" w:rsidRDefault="00E950FF">
            <w:pPr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highlight w:val="green"/>
                <w:lang w:val="en-GB"/>
              </w:rPr>
              <w:t>Agreement:</w:t>
            </w:r>
          </w:p>
          <w:p w:rsidR="00E950FF" w:rsidRDefault="00006850">
            <w:pPr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Within a COT with TDM of beams with beam switching, when independent per-beam LBT sensing at the start of COT is performed for beams used in the COT (Alt 2 or Alt 3 in earlier agreement) is considered, the following alternatives are further considered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Alt A: The per-beam LBT for different beams is performed one after another in time domain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A-1: The node completes one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one beam, and directly move on to the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the other beam, with no transmission in the middle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A-2: The node completes one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one beam, start transmission with the beam to occupy the COT, then move on to the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on the other beam</w:t>
            </w:r>
          </w:p>
          <w:p w:rsidR="00E950FF" w:rsidRDefault="00006850">
            <w:pPr>
              <w:numPr>
                <w:ilvl w:val="1"/>
                <w:numId w:val="6"/>
              </w:numPr>
              <w:overflowPunct w:val="0"/>
              <w:snapToGrid w:val="0"/>
              <w:spacing w:line="252" w:lineRule="auto"/>
              <w:rPr>
                <w:rFonts w:eastAsia="Batang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A-3: The node performs </w:t>
            </w:r>
            <w:proofErr w:type="spellStart"/>
            <w:r>
              <w:rPr>
                <w:rFonts w:eastAsia="Batang"/>
                <w:sz w:val="20"/>
                <w:szCs w:val="20"/>
                <w:lang w:val="en-GB"/>
              </w:rPr>
              <w:t>eCCA</w:t>
            </w:r>
            <w:proofErr w:type="spellEnd"/>
            <w:r>
              <w:rPr>
                <w:rFonts w:eastAsia="Batang"/>
                <w:sz w:val="20"/>
                <w:szCs w:val="20"/>
                <w:lang w:val="en-GB"/>
              </w:rPr>
              <w:t xml:space="preserve"> of the different beams simultaneous, round robin between different beams</w:t>
            </w:r>
          </w:p>
          <w:p w:rsidR="00E950FF" w:rsidRDefault="00006850">
            <w:pPr>
              <w:numPr>
                <w:ilvl w:val="0"/>
                <w:numId w:val="6"/>
              </w:numPr>
              <w:overflowPunct w:val="0"/>
              <w:snapToGrid w:val="0"/>
              <w:spacing w:line="252" w:lineRule="auto"/>
            </w:pPr>
            <w:r>
              <w:rPr>
                <w:rFonts w:eastAsia="Batang"/>
                <w:sz w:val="20"/>
                <w:szCs w:val="20"/>
                <w:lang w:val="en-GB"/>
              </w:rPr>
              <w:t xml:space="preserve">Alt B: The per-beam LBT for different beams is performed simultaneously </w:t>
            </w:r>
            <w:bookmarkStart w:id="7" w:name="OLE_LINK2"/>
            <w:r>
              <w:rPr>
                <w:rFonts w:eastAsia="Batang"/>
                <w:sz w:val="20"/>
                <w:szCs w:val="20"/>
                <w:lang w:val="en-GB"/>
              </w:rPr>
              <w:t>in parallel</w:t>
            </w:r>
            <w:bookmarkEnd w:id="7"/>
            <w:r>
              <w:rPr>
                <w:rFonts w:eastAsia="Batang"/>
                <w:sz w:val="20"/>
                <w:szCs w:val="20"/>
                <w:lang w:val="en-GB"/>
              </w:rPr>
              <w:t>, assuming the node has the capability to simultaneously sense in different beams</w:t>
            </w:r>
          </w:p>
        </w:tc>
      </w:tr>
    </w:tbl>
    <w:p w:rsidR="00E950FF" w:rsidRDefault="00006850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</w:t>
      </w:r>
      <w:r>
        <w:rPr>
          <w:rFonts w:eastAsia="宋体"/>
          <w:lang w:eastAsia="zh-CN"/>
        </w:rPr>
        <w:t xml:space="preserve"> to</w:t>
      </w:r>
      <w:r>
        <w:rPr>
          <w:rFonts w:eastAsia="宋体" w:hint="eastAsia"/>
          <w:lang w:eastAsia="zh-CN"/>
        </w:rPr>
        <w:t xml:space="preserve"> the above RAN1 agreements, per-beam LBT </w:t>
      </w:r>
      <w:r>
        <w:rPr>
          <w:rFonts w:eastAsia="宋体"/>
          <w:lang w:eastAsia="zh-CN"/>
        </w:rPr>
        <w:t>is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performed </w:t>
      </w:r>
      <w:r>
        <w:rPr>
          <w:rFonts w:eastAsia="宋体"/>
          <w:lang w:val="en-GB" w:eastAsia="zh-CN"/>
        </w:rPr>
        <w:t xml:space="preserve">several times </w:t>
      </w:r>
      <w:r>
        <w:rPr>
          <w:rFonts w:eastAsia="宋体" w:hint="eastAsia"/>
          <w:lang w:val="en-GB" w:eastAsia="zh-CN"/>
        </w:rPr>
        <w:t xml:space="preserve">in </w:t>
      </w:r>
      <w:r>
        <w:rPr>
          <w:rFonts w:eastAsia="宋体" w:hint="eastAsia"/>
          <w:lang w:eastAsia="zh-CN"/>
        </w:rPr>
        <w:t xml:space="preserve">serial or </w:t>
      </w:r>
      <w:r>
        <w:rPr>
          <w:rFonts w:eastAsia="宋体" w:hint="eastAsia"/>
          <w:lang w:val="en-GB" w:eastAsia="zh-CN"/>
        </w:rPr>
        <w:t>parallel</w:t>
      </w:r>
      <w:r>
        <w:rPr>
          <w:rFonts w:eastAsia="宋体" w:hint="eastAsia"/>
          <w:lang w:eastAsia="zh-CN"/>
        </w:rPr>
        <w:t xml:space="preserve"> before one COT. Then at least the following questions need to be considered in RAN2:</w:t>
      </w:r>
    </w:p>
    <w:p w:rsidR="00E950FF" w:rsidRDefault="00006850">
      <w:pPr>
        <w:pStyle w:val="a8"/>
        <w:numPr>
          <w:ilvl w:val="0"/>
          <w:numId w:val="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all of the per-beam LBT before a COT fail, whether the LBT failures are counted as </w:t>
      </w:r>
      <w:proofErr w:type="gramStart"/>
      <w:r>
        <w:rPr>
          <w:rFonts w:eastAsia="宋体" w:hint="eastAsia"/>
          <w:lang w:eastAsia="zh-CN"/>
        </w:rPr>
        <w:t>whole(</w:t>
      </w:r>
      <w:proofErr w:type="gramEnd"/>
      <w:r>
        <w:rPr>
          <w:rFonts w:eastAsia="宋体" w:hint="eastAsia"/>
          <w:lang w:eastAsia="zh-CN"/>
        </w:rPr>
        <w:t xml:space="preserve">i.e. one </w:t>
      </w:r>
      <w:r>
        <w:rPr>
          <w:rFonts w:eastAsia="宋体"/>
          <w:lang w:eastAsia="zh-CN"/>
        </w:rPr>
        <w:t xml:space="preserve">LBT </w:t>
      </w:r>
      <w:r>
        <w:rPr>
          <w:rFonts w:eastAsia="宋体" w:hint="eastAsia"/>
          <w:lang w:eastAsia="zh-CN"/>
        </w:rPr>
        <w:t>failure</w:t>
      </w:r>
      <w:r>
        <w:rPr>
          <w:rFonts w:eastAsia="宋体"/>
          <w:lang w:eastAsia="zh-CN"/>
        </w:rPr>
        <w:t xml:space="preserve"> indication</w:t>
      </w:r>
      <w:r>
        <w:rPr>
          <w:rFonts w:eastAsia="宋体" w:hint="eastAsia"/>
          <w:lang w:eastAsia="zh-CN"/>
        </w:rPr>
        <w:t xml:space="preserve">) or separately(i.e. </w:t>
      </w:r>
      <w:r>
        <w:rPr>
          <w:rFonts w:eastAsia="宋体"/>
          <w:lang w:eastAsia="zh-CN"/>
        </w:rPr>
        <w:t>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LBT </w:t>
      </w:r>
      <w:r>
        <w:rPr>
          <w:rFonts w:eastAsia="宋体" w:hint="eastAsia"/>
          <w:lang w:eastAsia="zh-CN"/>
        </w:rPr>
        <w:t>failure</w:t>
      </w:r>
      <w:r>
        <w:rPr>
          <w:rFonts w:eastAsia="宋体"/>
          <w:lang w:eastAsia="zh-CN"/>
        </w:rPr>
        <w:t xml:space="preserve"> indications</w:t>
      </w:r>
      <w:r>
        <w:rPr>
          <w:rFonts w:eastAsia="宋体" w:hint="eastAsia"/>
          <w:lang w:eastAsia="zh-CN"/>
        </w:rPr>
        <w:t>)?</w:t>
      </w:r>
    </w:p>
    <w:p w:rsidR="00E950FF" w:rsidRDefault="00006850">
      <w:pPr>
        <w:pStyle w:val="a8"/>
        <w:numPr>
          <w:ilvl w:val="0"/>
          <w:numId w:val="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a UE performs omni-directional </w:t>
      </w:r>
      <w:bookmarkStart w:id="8" w:name="OLE_LINK3"/>
      <w:r>
        <w:rPr>
          <w:rFonts w:eastAsia="宋体" w:hint="eastAsia"/>
          <w:lang w:eastAsia="zh-CN"/>
        </w:rPr>
        <w:t xml:space="preserve">LBT </w:t>
      </w:r>
      <w:bookmarkEnd w:id="8"/>
      <w:r>
        <w:rPr>
          <w:rFonts w:eastAsia="宋体" w:hint="eastAsia"/>
          <w:lang w:eastAsia="zh-CN"/>
        </w:rPr>
        <w:t xml:space="preserve">and directional LBT serially, whether </w:t>
      </w:r>
      <w:r>
        <w:rPr>
          <w:rFonts w:eastAsia="宋体"/>
          <w:lang w:eastAsia="zh-CN"/>
        </w:rPr>
        <w:t xml:space="preserve">the LBT </w:t>
      </w:r>
      <w:r>
        <w:rPr>
          <w:rFonts w:eastAsia="宋体" w:hint="eastAsia"/>
          <w:lang w:eastAsia="zh-CN"/>
        </w:rPr>
        <w:t>failure</w:t>
      </w:r>
      <w:r>
        <w:rPr>
          <w:rFonts w:eastAsia="宋体"/>
          <w:lang w:eastAsia="zh-CN"/>
        </w:rPr>
        <w:t xml:space="preserve"> indication to MAC needs to indicate the type of the associated LBT</w:t>
      </w:r>
      <w:r>
        <w:rPr>
          <w:rFonts w:eastAsia="宋体" w:hint="eastAsia"/>
          <w:lang w:eastAsia="zh-CN"/>
        </w:rPr>
        <w:t xml:space="preserve">.  </w:t>
      </w:r>
    </w:p>
    <w:p w:rsidR="00E950FF" w:rsidRDefault="00006850">
      <w:pPr>
        <w:spacing w:after="120"/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</w:t>
      </w:r>
      <w:r>
        <w:rPr>
          <w:rFonts w:hint="eastAsia"/>
          <w:b/>
          <w:sz w:val="20"/>
          <w:szCs w:val="20"/>
        </w:rPr>
        <w:t>：</w:t>
      </w:r>
      <w:r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>RAN2 to consider</w:t>
      </w:r>
      <w:r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 xml:space="preserve">the impact on consistent LBT failure detection caused by directional LBT, at least the following issues need to be </w:t>
      </w:r>
      <w:r>
        <w:rPr>
          <w:b/>
          <w:sz w:val="20"/>
          <w:szCs w:val="20"/>
        </w:rPr>
        <w:t>discussed</w:t>
      </w:r>
      <w:r>
        <w:rPr>
          <w:rFonts w:hint="eastAsia"/>
          <w:b/>
          <w:sz w:val="20"/>
          <w:szCs w:val="20"/>
        </w:rPr>
        <w:t>:</w:t>
      </w:r>
    </w:p>
    <w:p w:rsidR="00E950FF" w:rsidRDefault="00006850">
      <w:pPr>
        <w:pStyle w:val="a8"/>
        <w:numPr>
          <w:ilvl w:val="0"/>
          <w:numId w:val="7"/>
        </w:num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If all of the per-beam LBT before a COT fail, whether the LBT failures are counted as </w:t>
      </w:r>
      <w:proofErr w:type="gramStart"/>
      <w:r>
        <w:rPr>
          <w:rFonts w:eastAsia="宋体" w:hint="eastAsia"/>
          <w:b/>
          <w:lang w:eastAsia="zh-CN"/>
        </w:rPr>
        <w:t>whole(</w:t>
      </w:r>
      <w:proofErr w:type="gramEnd"/>
      <w:r>
        <w:rPr>
          <w:rFonts w:eastAsia="宋体" w:hint="eastAsia"/>
          <w:b/>
          <w:lang w:eastAsia="zh-CN"/>
        </w:rPr>
        <w:t xml:space="preserve">i.e. one </w:t>
      </w:r>
      <w:r>
        <w:rPr>
          <w:rFonts w:eastAsia="宋体"/>
          <w:b/>
          <w:lang w:eastAsia="zh-CN"/>
        </w:rPr>
        <w:t xml:space="preserve">LBT </w:t>
      </w:r>
      <w:r>
        <w:rPr>
          <w:rFonts w:eastAsia="宋体" w:hint="eastAsia"/>
          <w:b/>
          <w:lang w:eastAsia="zh-CN"/>
        </w:rPr>
        <w:t>failure</w:t>
      </w:r>
      <w:r>
        <w:rPr>
          <w:rFonts w:eastAsia="宋体"/>
          <w:b/>
          <w:lang w:eastAsia="zh-CN"/>
        </w:rPr>
        <w:t xml:space="preserve"> indication</w:t>
      </w:r>
      <w:r>
        <w:rPr>
          <w:rFonts w:eastAsia="宋体" w:hint="eastAsia"/>
          <w:b/>
          <w:lang w:eastAsia="zh-CN"/>
        </w:rPr>
        <w:t xml:space="preserve">) or separately(i.e. </w:t>
      </w:r>
      <w:r>
        <w:rPr>
          <w:rFonts w:eastAsia="宋体"/>
          <w:b/>
          <w:lang w:eastAsia="zh-CN"/>
        </w:rPr>
        <w:t>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LBT </w:t>
      </w:r>
      <w:r>
        <w:rPr>
          <w:rFonts w:eastAsia="宋体" w:hint="eastAsia"/>
          <w:b/>
          <w:lang w:eastAsia="zh-CN"/>
        </w:rPr>
        <w:t>failure</w:t>
      </w:r>
      <w:r>
        <w:rPr>
          <w:rFonts w:eastAsia="宋体"/>
          <w:b/>
          <w:lang w:eastAsia="zh-CN"/>
        </w:rPr>
        <w:t xml:space="preserve"> indications</w:t>
      </w:r>
      <w:r>
        <w:rPr>
          <w:rFonts w:eastAsia="宋体" w:hint="eastAsia"/>
          <w:b/>
          <w:lang w:eastAsia="zh-CN"/>
        </w:rPr>
        <w:t>)?</w:t>
      </w:r>
    </w:p>
    <w:p w:rsidR="00E950FF" w:rsidRDefault="00006850">
      <w:pPr>
        <w:pStyle w:val="a8"/>
        <w:numPr>
          <w:ilvl w:val="0"/>
          <w:numId w:val="7"/>
        </w:num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If a UE performs omni-directional LBT and directional LBT serially, whether </w:t>
      </w:r>
      <w:r>
        <w:rPr>
          <w:rFonts w:eastAsia="宋体"/>
          <w:b/>
          <w:lang w:eastAsia="zh-CN"/>
        </w:rPr>
        <w:t xml:space="preserve">the LBT </w:t>
      </w:r>
      <w:r>
        <w:rPr>
          <w:rFonts w:eastAsia="宋体" w:hint="eastAsia"/>
          <w:b/>
          <w:lang w:eastAsia="zh-CN"/>
        </w:rPr>
        <w:t>failure</w:t>
      </w:r>
      <w:r>
        <w:rPr>
          <w:rFonts w:eastAsia="宋体"/>
          <w:b/>
          <w:lang w:eastAsia="zh-CN"/>
        </w:rPr>
        <w:t xml:space="preserve"> indication to MAC needs to indicate the type of the associated LBT?</w:t>
      </w:r>
    </w:p>
    <w:p w:rsidR="00E950FF" w:rsidRDefault="0000685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:rsidR="00E950FF" w:rsidRDefault="0000685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discussed the </w:t>
      </w:r>
      <w:r>
        <w:rPr>
          <w:sz w:val="20"/>
          <w:szCs w:val="20"/>
        </w:rPr>
        <w:t xml:space="preserve">potential </w:t>
      </w:r>
      <w:r>
        <w:rPr>
          <w:rFonts w:hint="eastAsia"/>
          <w:sz w:val="20"/>
          <w:szCs w:val="20"/>
        </w:rPr>
        <w:t>impact on consistent LBT failure detection mechanism caused by directional LBT. The proposal is following:</w:t>
      </w:r>
    </w:p>
    <w:p w:rsidR="00E950FF" w:rsidRDefault="00006850">
      <w:pPr>
        <w:spacing w:after="120"/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</w:t>
      </w:r>
      <w:r>
        <w:rPr>
          <w:rFonts w:hint="eastAsia"/>
          <w:b/>
          <w:sz w:val="20"/>
          <w:szCs w:val="20"/>
        </w:rPr>
        <w:t>：</w:t>
      </w:r>
      <w:r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>RAN2 to consider</w:t>
      </w:r>
      <w:r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 xml:space="preserve">the impact on consistent LBT failure detection caused by directional LBT, at least the following issues need to be </w:t>
      </w:r>
      <w:r>
        <w:rPr>
          <w:b/>
          <w:sz w:val="20"/>
          <w:szCs w:val="20"/>
        </w:rPr>
        <w:t>discussed</w:t>
      </w:r>
      <w:r>
        <w:rPr>
          <w:rFonts w:hint="eastAsia"/>
          <w:b/>
          <w:sz w:val="20"/>
          <w:szCs w:val="20"/>
        </w:rPr>
        <w:t>:</w:t>
      </w:r>
    </w:p>
    <w:p w:rsidR="00E950FF" w:rsidRDefault="00006850">
      <w:pPr>
        <w:pStyle w:val="a8"/>
        <w:numPr>
          <w:ilvl w:val="0"/>
          <w:numId w:val="7"/>
        </w:num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 xml:space="preserve">If all of the per-beam LBT before a COT fail, whether the LBT failures are counted as </w:t>
      </w:r>
      <w:proofErr w:type="gramStart"/>
      <w:r>
        <w:rPr>
          <w:rFonts w:eastAsia="宋体" w:hint="eastAsia"/>
          <w:b/>
          <w:lang w:eastAsia="zh-CN"/>
        </w:rPr>
        <w:t>whole(</w:t>
      </w:r>
      <w:proofErr w:type="gramEnd"/>
      <w:r>
        <w:rPr>
          <w:rFonts w:eastAsia="宋体" w:hint="eastAsia"/>
          <w:b/>
          <w:lang w:eastAsia="zh-CN"/>
        </w:rPr>
        <w:t>i.e. one LBT failure indication) or separately(i.e. N LBT failure indications)?</w:t>
      </w:r>
    </w:p>
    <w:p w:rsidR="00E950FF" w:rsidRDefault="00006850">
      <w:pPr>
        <w:pStyle w:val="a8"/>
        <w:numPr>
          <w:ilvl w:val="0"/>
          <w:numId w:val="7"/>
        </w:num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If a UE performs omni-directional LBT and directional LBT serially, whether the LBT failure indication to MAC needs to indicate the type of the associated LBT?</w:t>
      </w:r>
    </w:p>
    <w:p w:rsidR="00E950FF" w:rsidRDefault="00006850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bookmarkEnd w:id="4"/>
    <w:bookmarkEnd w:id="5"/>
    <w:p w:rsidR="00E950FF" w:rsidRDefault="00006850">
      <w:pPr>
        <w:pStyle w:val="a8"/>
        <w:numPr>
          <w:ilvl w:val="0"/>
          <w:numId w:val="8"/>
        </w:numPr>
        <w:rPr>
          <w:sz w:val="21"/>
        </w:rPr>
      </w:pPr>
      <w:r>
        <w:rPr>
          <w:rFonts w:hint="eastAsia"/>
          <w:sz w:val="21"/>
          <w:lang w:eastAsia="zh-CN"/>
        </w:rPr>
        <w:t>RP-211584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  <w:lang w:eastAsia="zh-CN"/>
        </w:rPr>
        <w:t>Revised WID: Extending current NR operation to 71 GHz, Qualcomm, Intel</w:t>
      </w:r>
    </w:p>
    <w:sectPr w:rsidR="00E950FF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2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AD88501B"/>
    <w:multiLevelType w:val="singleLevel"/>
    <w:tmpl w:val="AD88501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620CD"/>
    <w:multiLevelType w:val="multilevel"/>
    <w:tmpl w:val="58A620C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noPunctuationKerning/>
  <w:characterSpacingControl w:val="doNotCompress"/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4FACJFxgEtAAAA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50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5FD"/>
    <w:rsid w:val="000D77B8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5E8"/>
    <w:rsid w:val="001279D0"/>
    <w:rsid w:val="00127CAD"/>
    <w:rsid w:val="00127EA2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337"/>
    <w:rsid w:val="001615C8"/>
    <w:rsid w:val="00161DC1"/>
    <w:rsid w:val="00161E41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5183"/>
    <w:rsid w:val="001B51DA"/>
    <w:rsid w:val="001B52E7"/>
    <w:rsid w:val="001B5641"/>
    <w:rsid w:val="001B5697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B7C"/>
    <w:rsid w:val="002E6F39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B7F"/>
    <w:rsid w:val="00380EB4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B0C"/>
    <w:rsid w:val="003E2F9F"/>
    <w:rsid w:val="003E334A"/>
    <w:rsid w:val="003E3849"/>
    <w:rsid w:val="003E384C"/>
    <w:rsid w:val="003E3A52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CA0"/>
    <w:rsid w:val="00412A5D"/>
    <w:rsid w:val="00413096"/>
    <w:rsid w:val="0041314F"/>
    <w:rsid w:val="0041344F"/>
    <w:rsid w:val="004135EB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119"/>
    <w:rsid w:val="0048122D"/>
    <w:rsid w:val="004813BA"/>
    <w:rsid w:val="0048152B"/>
    <w:rsid w:val="004818EC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6D5B"/>
    <w:rsid w:val="004973DF"/>
    <w:rsid w:val="0049759D"/>
    <w:rsid w:val="0049776D"/>
    <w:rsid w:val="004978A4"/>
    <w:rsid w:val="0049794B"/>
    <w:rsid w:val="004A01C1"/>
    <w:rsid w:val="004A051A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60CF"/>
    <w:rsid w:val="005861E2"/>
    <w:rsid w:val="005863F2"/>
    <w:rsid w:val="00586973"/>
    <w:rsid w:val="005869EE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F9A"/>
    <w:rsid w:val="00640177"/>
    <w:rsid w:val="0064045F"/>
    <w:rsid w:val="0064050D"/>
    <w:rsid w:val="006409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7251"/>
    <w:rsid w:val="006B73C9"/>
    <w:rsid w:val="006B73D3"/>
    <w:rsid w:val="006B7CD0"/>
    <w:rsid w:val="006C00B3"/>
    <w:rsid w:val="006C037C"/>
    <w:rsid w:val="006C0456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8A2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30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8BC"/>
    <w:rsid w:val="007B4C4A"/>
    <w:rsid w:val="007B5407"/>
    <w:rsid w:val="007B5862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E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C58"/>
    <w:rsid w:val="00905E4E"/>
    <w:rsid w:val="009060E6"/>
    <w:rsid w:val="009063BA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843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B17"/>
    <w:rsid w:val="00B66B3F"/>
    <w:rsid w:val="00B66C42"/>
    <w:rsid w:val="00B67135"/>
    <w:rsid w:val="00B67293"/>
    <w:rsid w:val="00B67429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5BF"/>
    <w:rsid w:val="00B815C2"/>
    <w:rsid w:val="00B81708"/>
    <w:rsid w:val="00B818AA"/>
    <w:rsid w:val="00B81B31"/>
    <w:rsid w:val="00B81BE0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3264"/>
    <w:rsid w:val="00C137D1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926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F3"/>
    <w:rsid w:val="00CB58B0"/>
    <w:rsid w:val="00CB5D54"/>
    <w:rsid w:val="00CB602C"/>
    <w:rsid w:val="00CB63D2"/>
    <w:rsid w:val="00CB6ABE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D51"/>
    <w:rsid w:val="00CE7308"/>
    <w:rsid w:val="00CE768B"/>
    <w:rsid w:val="00CE76CB"/>
    <w:rsid w:val="00CE7A51"/>
    <w:rsid w:val="00CE7B2C"/>
    <w:rsid w:val="00CE7D75"/>
    <w:rsid w:val="00CE7F7A"/>
    <w:rsid w:val="00CF1119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452"/>
    <w:rsid w:val="00CF74E0"/>
    <w:rsid w:val="00CF7562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D52"/>
    <w:rsid w:val="00D93F88"/>
    <w:rsid w:val="00D93F9A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0FF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C20"/>
    <w:rsid w:val="00EA229E"/>
    <w:rsid w:val="00EA23F4"/>
    <w:rsid w:val="00EA26F4"/>
    <w:rsid w:val="00EA27CB"/>
    <w:rsid w:val="00EA2AE6"/>
    <w:rsid w:val="00EA2B7A"/>
    <w:rsid w:val="00EA2C25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53"/>
    <w:rsid w:val="00F0378E"/>
    <w:rsid w:val="00F039B9"/>
    <w:rsid w:val="00F03A32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1FD"/>
    <w:rsid w:val="00F53560"/>
    <w:rsid w:val="00F53708"/>
    <w:rsid w:val="00F53BE5"/>
    <w:rsid w:val="00F541E4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C09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F92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1B430378"/>
    <w:rsid w:val="25966EC6"/>
    <w:rsid w:val="2C600250"/>
    <w:rsid w:val="3E983467"/>
    <w:rsid w:val="43132F01"/>
    <w:rsid w:val="45E91A57"/>
    <w:rsid w:val="4ECE3417"/>
    <w:rsid w:val="51DB2094"/>
    <w:rsid w:val="59CE5812"/>
    <w:rsid w:val="5F265EB2"/>
    <w:rsid w:val="60E03BD8"/>
    <w:rsid w:val="6DC40958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743297"/>
  <w15:docId w15:val="{EB85EDF8-B9A5-430B-9887-590E1F519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after="12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after="120"/>
    </w:pPr>
    <w:rPr>
      <w:sz w:val="20"/>
      <w:lang w:eastAsia="en-US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after="12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after="120"/>
    </w:pPr>
    <w:rPr>
      <w:sz w:val="20"/>
      <w:lang w:eastAsia="en-US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after="12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a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7">
    <w:name w:val="列表段落 字符"/>
    <w:link w:val="af6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a0"/>
    <w:qFormat/>
  </w:style>
  <w:style w:type="paragraph" w:customStyle="1" w:styleId="14">
    <w:name w:val="列表段落1"/>
    <w:basedOn w:val="a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876E56-F554-4AAA-8111-DA7913D1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960</Words>
  <Characters>5476</Characters>
  <Application>Microsoft Office Word</Application>
  <DocSecurity>0</DocSecurity>
  <Lines>45</Lines>
  <Paragraphs>12</Paragraphs>
  <ScaleCrop>false</ScaleCrop>
  <Company>vivo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 (Stephen)</cp:lastModifiedBy>
  <cp:revision>10</cp:revision>
  <cp:lastPrinted>2020-07-22T11:45:00Z</cp:lastPrinted>
  <dcterms:created xsi:type="dcterms:W3CDTF">2021-05-10T09:55:00Z</dcterms:created>
  <dcterms:modified xsi:type="dcterms:W3CDTF">2021-08-06T06:24:00Z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EEA3F2E85AB24BEAB96D753D03E4CB0D</vt:lpwstr>
  </property>
</Properties>
</file>